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3E" w:rsidRDefault="00F42AF6">
      <w:pPr>
        <w:pStyle w:val="Textbody"/>
        <w:widowControl/>
        <w:spacing w:after="0"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Festiwal Misteria Paschalia zgłębiał dotąd tradycje muzyczne związane z dwoma chrześcijańskimi wyznaniami: rzymsko-katolickim i luterańskim. W tym roku dołączy do nich chrześcijaństwo wschodnie z jego pełnym wokalnego przepychu, tak bardzo odrębnym, światem dźwiękowym.</w:t>
      </w:r>
    </w:p>
    <w:p w:rsidR="003D573E" w:rsidRDefault="003D573E">
      <w:pPr>
        <w:pStyle w:val="Textbody"/>
        <w:widowControl/>
        <w:spacing w:after="0" w:line="360" w:lineRule="auto"/>
        <w:jc w:val="both"/>
        <w:rPr>
          <w:b/>
          <w:bCs/>
          <w:lang w:val="pl-PL"/>
        </w:rPr>
      </w:pPr>
    </w:p>
    <w:p w:rsidR="003D573E" w:rsidRDefault="00F42AF6">
      <w:pPr>
        <w:pStyle w:val="Textbody"/>
        <w:widowControl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Każdy z tych obrządków posiada własne, sobie tylko właściwe zwyczaje, w których wyraża się ich duch, teologiczne pryncypia, pojmowanie Boga i sacrum. Wszystkie te abstrakcyjne pojęcia dotyczące sfery ponadmaterialnej przekładają się na to, co postrzegalne zmysłami w modlitwach, gestach, strojach kapłanów, wystroju świątyń </w:t>
      </w:r>
      <w:r w:rsidR="00812205">
        <w:rPr>
          <w:lang w:val="pl-PL"/>
        </w:rPr>
        <w:t>–</w:t>
      </w:r>
      <w:r>
        <w:rPr>
          <w:lang w:val="pl-PL"/>
        </w:rPr>
        <w:t xml:space="preserve"> w końcu też i w muzyce. Wszystkie te elementy stapiają się w całość w liturgii danego </w:t>
      </w:r>
      <w:r w:rsidR="009C284C">
        <w:rPr>
          <w:lang w:val="pl-PL"/>
        </w:rPr>
        <w:t>K</w:t>
      </w:r>
      <w:r>
        <w:rPr>
          <w:lang w:val="pl-PL"/>
        </w:rPr>
        <w:t xml:space="preserve">ościoła. W niej wyraża się najpełniej specyfika każdego z wyznań, w niej najwyraźniej manifestują się podobieństwa i różnice między nimi. Nawet jeśli kwestią sporną jest jeden, pozornie drobny, liturgiczny detal, to w oczach wyznawców może on posiadać wymiary problemu całkiem fundamentalnego. Wielkie znaczenie ma w liturgii muzyka i sposób jej wykorzystania nie tylko mówi wiele o upodobaniach estetycznych członków danego </w:t>
      </w:r>
      <w:r w:rsidR="009C284C">
        <w:rPr>
          <w:lang w:val="pl-PL"/>
        </w:rPr>
        <w:t>K</w:t>
      </w:r>
      <w:r>
        <w:rPr>
          <w:lang w:val="pl-PL"/>
        </w:rPr>
        <w:t>ościoła lub jego duchownych, ale przede wszystkim o tym, jak rozumie się w nim związek muzyki z boskością.</w:t>
      </w:r>
    </w:p>
    <w:p w:rsidR="003D573E" w:rsidRDefault="003D573E">
      <w:pPr>
        <w:pStyle w:val="Textbody"/>
        <w:widowControl/>
        <w:spacing w:after="0" w:line="360" w:lineRule="auto"/>
        <w:jc w:val="both"/>
        <w:rPr>
          <w:lang w:val="pl-PL"/>
        </w:rPr>
      </w:pPr>
    </w:p>
    <w:p w:rsidR="003D573E" w:rsidRDefault="00F42AF6">
      <w:pPr>
        <w:pStyle w:val="Textbody"/>
        <w:widowControl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Stosunek ten bywa bardzo ambiwalentny. W </w:t>
      </w:r>
      <w:r w:rsidR="009C284C">
        <w:rPr>
          <w:lang w:val="pl-PL"/>
        </w:rPr>
        <w:t>K</w:t>
      </w:r>
      <w:r>
        <w:rPr>
          <w:lang w:val="pl-PL"/>
        </w:rPr>
        <w:t xml:space="preserve">ościele katolickim i luterańskim czas Wielkiego Postu </w:t>
      </w:r>
      <w:r w:rsidR="00812205">
        <w:rPr>
          <w:lang w:val="pl-PL"/>
        </w:rPr>
        <w:t>–</w:t>
      </w:r>
      <w:r>
        <w:rPr>
          <w:lang w:val="pl-PL"/>
        </w:rPr>
        <w:t xml:space="preserve"> lub Czas Pasyjny, jak wolą go nazywać ewangelicy </w:t>
      </w:r>
      <w:r w:rsidR="00812205">
        <w:rPr>
          <w:lang w:val="pl-PL"/>
        </w:rPr>
        <w:t>–</w:t>
      </w:r>
      <w:r>
        <w:rPr>
          <w:lang w:val="pl-PL"/>
        </w:rPr>
        <w:t xml:space="preserve"> był </w:t>
      </w:r>
      <w:proofErr w:type="spellStart"/>
      <w:r>
        <w:rPr>
          <w:i/>
          <w:iCs/>
          <w:lang w:val="pl-PL"/>
        </w:rPr>
        <w:t>tempus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clausum</w:t>
      </w:r>
      <w:proofErr w:type="spellEnd"/>
      <w:r>
        <w:rPr>
          <w:lang w:val="pl-PL"/>
        </w:rPr>
        <w:t>, czasem zakazanym. Milk</w:t>
      </w:r>
      <w:r w:rsidR="00737A46">
        <w:rPr>
          <w:lang w:val="pl-PL"/>
        </w:rPr>
        <w:t>ły</w:t>
      </w:r>
      <w:r>
        <w:rPr>
          <w:lang w:val="pl-PL"/>
        </w:rPr>
        <w:t xml:space="preserve"> wówczas wszystkie instrumenty. Nawet organy miały pozostać nieme (z wyjątkiem </w:t>
      </w:r>
      <w:r w:rsidR="009C284C">
        <w:rPr>
          <w:lang w:val="pl-PL"/>
        </w:rPr>
        <w:t>trzeciej</w:t>
      </w:r>
      <w:r>
        <w:rPr>
          <w:lang w:val="pl-PL"/>
        </w:rPr>
        <w:t xml:space="preserve"> i </w:t>
      </w:r>
      <w:r w:rsidR="009C284C">
        <w:rPr>
          <w:lang w:val="pl-PL"/>
        </w:rPr>
        <w:t>czwartej</w:t>
      </w:r>
      <w:r>
        <w:rPr>
          <w:lang w:val="pl-PL"/>
        </w:rPr>
        <w:t xml:space="preserve"> niedzieli wielkopostnej). Dzisiaj w </w:t>
      </w:r>
      <w:r w:rsidR="009C284C">
        <w:rPr>
          <w:lang w:val="pl-PL"/>
        </w:rPr>
        <w:t>K</w:t>
      </w:r>
      <w:r>
        <w:rPr>
          <w:lang w:val="pl-PL"/>
        </w:rPr>
        <w:t xml:space="preserve">ościele katolickim utrzymuje się, że w tym okresie organy powinny jedynie dyskretnie wspierać śpiew wiernych; preludia i postludia są wykluczone. W wielu </w:t>
      </w:r>
      <w:r w:rsidR="00812205">
        <w:rPr>
          <w:lang w:val="pl-PL"/>
        </w:rPr>
        <w:t>k</w:t>
      </w:r>
      <w:r>
        <w:rPr>
          <w:lang w:val="pl-PL"/>
        </w:rPr>
        <w:t>ościołach luterańskich zakaz ten, dawno już przebrzmiały, nie jest z kolei utrzymywany wcale, nawet w częściowej postaci.</w:t>
      </w:r>
    </w:p>
    <w:p w:rsidR="003D573E" w:rsidRDefault="003D573E">
      <w:pPr>
        <w:pStyle w:val="Textbody"/>
        <w:widowControl/>
        <w:spacing w:after="0" w:line="360" w:lineRule="auto"/>
        <w:jc w:val="both"/>
        <w:rPr>
          <w:lang w:val="pl-PL"/>
        </w:rPr>
      </w:pPr>
    </w:p>
    <w:p w:rsidR="003D573E" w:rsidRDefault="00F42AF6">
      <w:pPr>
        <w:pStyle w:val="Textbody"/>
        <w:widowControl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Widać tu nieufność z jaką, zwłaszcza w przeszłości, </w:t>
      </w:r>
      <w:r w:rsidR="00812205">
        <w:rPr>
          <w:lang w:val="pl-PL"/>
        </w:rPr>
        <w:t>K</w:t>
      </w:r>
      <w:r>
        <w:rPr>
          <w:lang w:val="pl-PL"/>
        </w:rPr>
        <w:t xml:space="preserve">ościoły traktowały muzykę, nawet tę najbardziej pobożną i służącą poważnym rozważaniom. Wyczuwano, zwłaszcza w grze instrumentalnej, element świeckiej rozrywki nielicującej z czasem ścisłej wstrzemięźliwości i pokuty. Trzeba pamiętać, że wszystkie te barokowe włoskie oratoria, których przez lata mogliśmy słuchać podczas Festiwalu Misteria Paschalia, nie były dziełami liturgicznymi. Ich moralne i teologiczne treści służyły pielęgnowaniu prywatnej pobożności poza uświęconym budynkiem kościoła. Dla niego pozostawały, mimo wszystkich cnót, jakie roztaczały wokół, zbyt światowe. Sytuacja paradoksalnie zmieniała się w Wielki Tydzień: katolicy mogli </w:t>
      </w:r>
      <w:r>
        <w:rPr>
          <w:lang w:val="pl-PL"/>
        </w:rPr>
        <w:lastRenderedPageBreak/>
        <w:t>uczestniczyć w bardzo muzycznie bogatych ciemnych jutrzniach, ewangelicy zaś usłyszeć podczas wielkopiątkowego nabożeństwa oratorium pasyjne z pełną orkiestrą.</w:t>
      </w:r>
    </w:p>
    <w:p w:rsidR="003D573E" w:rsidRDefault="003D573E">
      <w:pPr>
        <w:pStyle w:val="Textbody"/>
        <w:widowControl/>
        <w:spacing w:after="0" w:line="360" w:lineRule="auto"/>
        <w:jc w:val="both"/>
        <w:rPr>
          <w:lang w:val="pl-PL"/>
        </w:rPr>
      </w:pPr>
    </w:p>
    <w:p w:rsidR="003D573E" w:rsidRDefault="00F42AF6">
      <w:pPr>
        <w:pStyle w:val="Textbody"/>
        <w:widowControl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W </w:t>
      </w:r>
      <w:r w:rsidR="00F75ABF">
        <w:rPr>
          <w:lang w:val="pl-PL"/>
        </w:rPr>
        <w:t>K</w:t>
      </w:r>
      <w:bookmarkStart w:id="0" w:name="_GoBack"/>
      <w:bookmarkEnd w:id="0"/>
      <w:r>
        <w:rPr>
          <w:lang w:val="pl-PL"/>
        </w:rPr>
        <w:t xml:space="preserve">ościołach obrządków wschodnich sytuacja wyglądała </w:t>
      </w:r>
      <w:r w:rsidR="00812205">
        <w:rPr>
          <w:lang w:val="pl-PL"/>
        </w:rPr>
        <w:t>–</w:t>
      </w:r>
      <w:r>
        <w:rPr>
          <w:lang w:val="pl-PL"/>
        </w:rPr>
        <w:t xml:space="preserve"> i nadal wygląda </w:t>
      </w:r>
      <w:r w:rsidR="00812205">
        <w:rPr>
          <w:lang w:val="pl-PL"/>
        </w:rPr>
        <w:t>–</w:t>
      </w:r>
      <w:r>
        <w:rPr>
          <w:lang w:val="pl-PL"/>
        </w:rPr>
        <w:t xml:space="preserve"> inaczej. W nich nigdy nie przyjęły się organy ani żaden inny instrument mogący towarzyszyć śpiewom liturgicznym. I jakkolwiek wpływy muzyki zachodniej są w nich słyszalne, to jednak ich wchłanianie było procesem długotrwałym i napotykającym wiele oporów. Urodzony w 1751 roku Dmitrij </w:t>
      </w:r>
      <w:proofErr w:type="spellStart"/>
      <w:r>
        <w:rPr>
          <w:lang w:val="pl-PL"/>
        </w:rPr>
        <w:t>Bortnianski</w:t>
      </w:r>
      <w:proofErr w:type="spellEnd"/>
      <w:r>
        <w:rPr>
          <w:lang w:val="pl-PL"/>
        </w:rPr>
        <w:t xml:space="preserve"> jako pierwszy dopiero wprowadził fugę do śpiewu cerkiewnego. Innowacja ta nie spotkała się z wielkim entuzjazmem. Inni kompozytorzy poniechali jej i długo nie podejmowali podobnych prób. Kolejny był Czajkowski, ale i w jego kompozycjach religijnych fuga pojawiła się tylko raz, pozostając odosobnionym przypadkiem. Liturgia wschodnia pielęgnowała swoją „wspaniałą izolację” i do dziś przy niej wiernie trwa. Jej muzyka jest muzyką ludzkiego głosu, bezpośrednim nawoływaniem człowieka do Boga. Śpiew nigdy nie był zakazany podczas Wielkiego Postu — ani w kościele grekokatolickim, ani prawosławnym. Pozostawał nadzwyczaj ważną częścią liturgii i nigdy nie przestał być żywym wyznaniem wiary wschodnich chrześcijan. Jest częścią wielkiego dziedzictwa, dla wielu z nas zupełnie obcego, które Festiwal Misteria Paschalia będzie chciał uczynić nam bardziej dostępnym i zrozumiałym, podobnie jak zrobił to z kantatami, oratoriami i pasjami dawnych </w:t>
      </w:r>
      <w:r w:rsidR="00812205">
        <w:rPr>
          <w:lang w:val="pl-PL"/>
        </w:rPr>
        <w:t>–</w:t>
      </w:r>
      <w:r>
        <w:rPr>
          <w:lang w:val="pl-PL"/>
        </w:rPr>
        <w:t xml:space="preserve"> zachodnich </w:t>
      </w:r>
      <w:r w:rsidR="00812205">
        <w:rPr>
          <w:lang w:val="pl-PL"/>
        </w:rPr>
        <w:t>–</w:t>
      </w:r>
      <w:r>
        <w:rPr>
          <w:lang w:val="pl-PL"/>
        </w:rPr>
        <w:t xml:space="preserve"> mistrzów.</w:t>
      </w:r>
    </w:p>
    <w:sectPr w:rsidR="003D573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3C" w:rsidRDefault="0011383C">
      <w:r>
        <w:separator/>
      </w:r>
    </w:p>
  </w:endnote>
  <w:endnote w:type="continuationSeparator" w:id="0">
    <w:p w:rsidR="0011383C" w:rsidRDefault="0011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3C" w:rsidRDefault="0011383C">
      <w:r>
        <w:rPr>
          <w:color w:val="000000"/>
        </w:rPr>
        <w:separator/>
      </w:r>
    </w:p>
  </w:footnote>
  <w:footnote w:type="continuationSeparator" w:id="0">
    <w:p w:rsidR="0011383C" w:rsidRDefault="0011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3E"/>
    <w:rsid w:val="0011383C"/>
    <w:rsid w:val="003A7944"/>
    <w:rsid w:val="003D573E"/>
    <w:rsid w:val="003E4AC3"/>
    <w:rsid w:val="00737A46"/>
    <w:rsid w:val="00812205"/>
    <w:rsid w:val="009C284C"/>
    <w:rsid w:val="00DF2D79"/>
    <w:rsid w:val="00F42AF6"/>
    <w:rsid w:val="00F7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64A1"/>
  <w15:docId w15:val="{F3BF513E-13B8-4D05-923A-FE21BB86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Pawełek</cp:lastModifiedBy>
  <cp:revision>5</cp:revision>
  <dcterms:created xsi:type="dcterms:W3CDTF">2023-02-15T00:33:00Z</dcterms:created>
  <dcterms:modified xsi:type="dcterms:W3CDTF">2023-02-15T11:57:00Z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